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C785" w14:textId="77777777" w:rsidR="00DD583D" w:rsidRDefault="00DD583D" w:rsidP="00DD583D">
      <w:pPr>
        <w:rPr>
          <w:rFonts w:ascii="黑体" w:eastAsia="黑体" w:hAnsi="黑体" w:hint="eastAsia"/>
          <w:color w:val="000000" w:themeColor="text1"/>
          <w:sz w:val="30"/>
          <w:szCs w:val="30"/>
        </w:rPr>
      </w:pPr>
      <w:bookmarkStart w:id="0" w:name="OLE_LINK1"/>
      <w:bookmarkStart w:id="1" w:name="OLE_LINK2"/>
      <w:r>
        <w:rPr>
          <w:rFonts w:ascii="黑体" w:eastAsia="黑体" w:hAnsi="黑体" w:hint="eastAsia"/>
          <w:color w:val="000000" w:themeColor="text1"/>
          <w:sz w:val="30"/>
          <w:szCs w:val="30"/>
        </w:rPr>
        <w:t>附件1</w:t>
      </w:r>
    </w:p>
    <w:p w14:paraId="27600200" w14:textId="77777777" w:rsidR="00DD583D" w:rsidRDefault="00DD583D" w:rsidP="00DD583D">
      <w:pPr>
        <w:rPr>
          <w:rFonts w:ascii="黑体" w:eastAsia="黑体" w:hAnsi="黑体" w:hint="eastAsia"/>
          <w:color w:val="000000" w:themeColor="text1"/>
          <w:sz w:val="30"/>
          <w:szCs w:val="30"/>
        </w:rPr>
      </w:pPr>
    </w:p>
    <w:p w14:paraId="293974D2" w14:textId="77777777" w:rsidR="00DD583D" w:rsidRPr="003A2F64" w:rsidRDefault="00EA5294" w:rsidP="00DD583D">
      <w:pPr>
        <w:jc w:val="center"/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</w:pPr>
      <w:bookmarkStart w:id="2" w:name="OLE_LINK26"/>
      <w:r w:rsidRPr="003A2F64"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中国反兴奋剂教育平台管理员申请表</w:t>
      </w:r>
      <w:bookmarkEnd w:id="2"/>
    </w:p>
    <w:p w14:paraId="1C436652" w14:textId="77777777" w:rsidR="00DD583D" w:rsidRDefault="00DD583D" w:rsidP="00DD583D">
      <w:pPr>
        <w:rPr>
          <w:rFonts w:asciiTheme="minorEastAsia" w:hAnsiTheme="minorEastAsia" w:cstheme="minorEastAsia" w:hint="eastAsia"/>
          <w:color w:val="000000" w:themeColor="text1"/>
          <w:sz w:val="36"/>
          <w:szCs w:val="36"/>
        </w:rPr>
      </w:pPr>
    </w:p>
    <w:tbl>
      <w:tblPr>
        <w:tblpPr w:leftFromText="180" w:rightFromText="180" w:vertAnchor="text" w:horzAnchor="margin" w:tblpXSpec="center" w:tblpY="-23"/>
        <w:tblW w:w="13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160"/>
        <w:gridCol w:w="2029"/>
        <w:gridCol w:w="725"/>
        <w:gridCol w:w="1346"/>
        <w:gridCol w:w="1740"/>
        <w:gridCol w:w="1015"/>
        <w:gridCol w:w="1449"/>
        <w:gridCol w:w="1682"/>
        <w:gridCol w:w="1820"/>
      </w:tblGrid>
      <w:tr w:rsidR="00EA5294" w14:paraId="38D26D03" w14:textId="77777777" w:rsidTr="00056582">
        <w:trPr>
          <w:trHeight w:val="613"/>
        </w:trPr>
        <w:tc>
          <w:tcPr>
            <w:tcW w:w="1011" w:type="dxa"/>
            <w:noWrap/>
            <w:vAlign w:val="center"/>
          </w:tcPr>
          <w:p w14:paraId="60B91CF2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 w:hint="eastAsia"/>
                <w:b/>
                <w:bCs/>
                <w:color w:val="000000" w:themeColor="text1"/>
                <w:kern w:val="0"/>
                <w:sz w:val="24"/>
              </w:rPr>
              <w:t>姓</w:t>
            </w: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160" w:type="dxa"/>
            <w:noWrap/>
            <w:vAlign w:val="center"/>
          </w:tcPr>
          <w:p w14:paraId="389862DB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微软雅黑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证件</w:t>
            </w:r>
          </w:p>
          <w:p w14:paraId="49153776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 w:hint="eastAsia"/>
                <w:b/>
                <w:bCs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2029" w:type="dxa"/>
            <w:noWrap/>
            <w:vAlign w:val="center"/>
          </w:tcPr>
          <w:p w14:paraId="4DFD83C8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证件号</w:t>
            </w:r>
          </w:p>
        </w:tc>
        <w:tc>
          <w:tcPr>
            <w:tcW w:w="725" w:type="dxa"/>
            <w:noWrap/>
            <w:vAlign w:val="center"/>
          </w:tcPr>
          <w:p w14:paraId="11B5684D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46" w:type="dxa"/>
            <w:noWrap/>
            <w:vAlign w:val="center"/>
          </w:tcPr>
          <w:p w14:paraId="776F00E0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1740" w:type="dxa"/>
            <w:noWrap/>
            <w:vAlign w:val="center"/>
          </w:tcPr>
          <w:p w14:paraId="78818656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1015" w:type="dxa"/>
            <w:noWrap/>
            <w:vAlign w:val="center"/>
          </w:tcPr>
          <w:p w14:paraId="1C0B7FEA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1449" w:type="dxa"/>
            <w:noWrap/>
            <w:vAlign w:val="center"/>
          </w:tcPr>
          <w:p w14:paraId="0036F26D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管理员级别</w:t>
            </w:r>
          </w:p>
        </w:tc>
        <w:tc>
          <w:tcPr>
            <w:tcW w:w="1682" w:type="dxa"/>
            <w:noWrap/>
            <w:vAlign w:val="center"/>
          </w:tcPr>
          <w:p w14:paraId="56FEFED6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手机号</w:t>
            </w:r>
          </w:p>
        </w:tc>
        <w:tc>
          <w:tcPr>
            <w:tcW w:w="1820" w:type="dxa"/>
            <w:noWrap/>
            <w:vAlign w:val="center"/>
          </w:tcPr>
          <w:p w14:paraId="0F833D46" w14:textId="77777777" w:rsidR="00EA5294" w:rsidRP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24"/>
              </w:rPr>
            </w:pPr>
            <w:r w:rsidRPr="00EA5294">
              <w:rPr>
                <w:rFonts w:ascii="宋体" w:eastAsia="宋体" w:hAnsi="宋体" w:cs="微软雅黑"/>
                <w:b/>
                <w:bCs/>
                <w:color w:val="000000" w:themeColor="text1"/>
                <w:kern w:val="0"/>
                <w:sz w:val="24"/>
              </w:rPr>
              <w:t>邮箱</w:t>
            </w:r>
          </w:p>
        </w:tc>
      </w:tr>
      <w:tr w:rsidR="00EA5294" w14:paraId="20F349CA" w14:textId="77777777" w:rsidTr="00056582">
        <w:trPr>
          <w:trHeight w:val="658"/>
        </w:trPr>
        <w:tc>
          <w:tcPr>
            <w:tcW w:w="1011" w:type="dxa"/>
            <w:noWrap/>
            <w:vAlign w:val="center"/>
          </w:tcPr>
          <w:p w14:paraId="7BACE9F9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160" w:type="dxa"/>
            <w:noWrap/>
            <w:vAlign w:val="center"/>
          </w:tcPr>
          <w:p w14:paraId="3398E626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微软雅黑"/>
                <w:color w:val="000000" w:themeColor="text1"/>
                <w:kern w:val="0"/>
                <w:sz w:val="22"/>
              </w:rPr>
              <w:t>身份证</w:t>
            </w:r>
          </w:p>
        </w:tc>
        <w:tc>
          <w:tcPr>
            <w:tcW w:w="2029" w:type="dxa"/>
            <w:noWrap/>
            <w:vAlign w:val="center"/>
          </w:tcPr>
          <w:p w14:paraId="0BC220D7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725" w:type="dxa"/>
            <w:noWrap/>
            <w:vAlign w:val="center"/>
          </w:tcPr>
          <w:p w14:paraId="31729433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  <w:noWrap/>
            <w:vAlign w:val="center"/>
          </w:tcPr>
          <w:p w14:paraId="13AC35EE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740" w:type="dxa"/>
            <w:noWrap/>
            <w:vAlign w:val="center"/>
          </w:tcPr>
          <w:p w14:paraId="509DB74A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015" w:type="dxa"/>
            <w:noWrap/>
            <w:vAlign w:val="center"/>
          </w:tcPr>
          <w:p w14:paraId="4D8D64D4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4461F5C7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中心协会级</w:t>
            </w:r>
          </w:p>
        </w:tc>
        <w:tc>
          <w:tcPr>
            <w:tcW w:w="1682" w:type="dxa"/>
            <w:noWrap/>
            <w:vAlign w:val="center"/>
          </w:tcPr>
          <w:p w14:paraId="7D1EA82F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820" w:type="dxa"/>
            <w:noWrap/>
            <w:vAlign w:val="center"/>
          </w:tcPr>
          <w:p w14:paraId="1C270B90" w14:textId="77777777" w:rsidR="00EA5294" w:rsidRDefault="00EA5294" w:rsidP="00EA5294">
            <w:pPr>
              <w:widowControl/>
              <w:jc w:val="center"/>
              <w:rPr>
                <w:rFonts w:ascii="宋体" w:eastAsia="宋体" w:hAnsi="宋体" w:cs="Calibri" w:hint="eastAsia"/>
                <w:color w:val="000000" w:themeColor="text1"/>
                <w:kern w:val="0"/>
                <w:sz w:val="22"/>
                <w:u w:val="single"/>
              </w:rPr>
            </w:pPr>
          </w:p>
        </w:tc>
      </w:tr>
    </w:tbl>
    <w:p w14:paraId="30627FE2" w14:textId="77777777" w:rsidR="0011447D" w:rsidRPr="00EA5294" w:rsidRDefault="00DD583D" w:rsidP="00DD583D">
      <w:pPr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</w:pPr>
      <w:r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注：</w:t>
      </w:r>
      <w:r w:rsidR="0011447D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1.管理员负责本单位所辖国家队</w:t>
      </w:r>
      <w:r w:rsidR="00EA5294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人员</w:t>
      </w:r>
      <w:r w:rsidR="0011447D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的教育准入工作进度监控及成绩管理工作。</w:t>
      </w:r>
    </w:p>
    <w:p w14:paraId="4DD0CF1A" w14:textId="1FF8357E" w:rsidR="00DD583D" w:rsidRPr="00EA5294" w:rsidRDefault="0011447D" w:rsidP="00EA5294">
      <w:pPr>
        <w:ind w:firstLineChars="200" w:firstLine="560"/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</w:pPr>
      <w:r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2.</w:t>
      </w:r>
      <w:r w:rsidRPr="00EA5294">
        <w:rPr>
          <w:rFonts w:ascii="仿宋_GB2312" w:eastAsia="仿宋_GB2312" w:hAnsi="仿宋_GB2312" w:cs="仿宋_GB2312"/>
          <w:color w:val="000000" w:themeColor="text1"/>
          <w:sz w:val="28"/>
          <w:szCs w:val="30"/>
        </w:rPr>
        <w:t>本单位如已有</w:t>
      </w:r>
      <w:r w:rsidR="003A2F6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平台</w:t>
      </w:r>
      <w:r w:rsidRPr="00EA5294">
        <w:rPr>
          <w:rFonts w:ascii="仿宋_GB2312" w:eastAsia="仿宋_GB2312" w:hAnsi="仿宋_GB2312" w:cs="仿宋_GB2312"/>
          <w:color w:val="000000" w:themeColor="text1"/>
          <w:sz w:val="28"/>
          <w:szCs w:val="30"/>
        </w:rPr>
        <w:t>管理员</w:t>
      </w:r>
      <w:r w:rsidR="00056582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且无变化则</w:t>
      </w:r>
      <w:r w:rsidRPr="00EA5294">
        <w:rPr>
          <w:rFonts w:ascii="仿宋_GB2312" w:eastAsia="仿宋_GB2312" w:hAnsi="仿宋_GB2312" w:cs="仿宋_GB2312"/>
          <w:color w:val="000000" w:themeColor="text1"/>
          <w:sz w:val="28"/>
          <w:szCs w:val="30"/>
        </w:rPr>
        <w:t>无须提交</w:t>
      </w:r>
      <w:r w:rsidR="00EA5294" w:rsidRPr="00EA5294">
        <w:rPr>
          <w:rFonts w:ascii="仿宋_GB2312" w:eastAsia="仿宋_GB2312" w:hAnsi="仿宋_GB2312" w:cs="仿宋_GB2312"/>
          <w:color w:val="000000" w:themeColor="text1"/>
          <w:sz w:val="28"/>
          <w:szCs w:val="30"/>
        </w:rPr>
        <w:t>新</w:t>
      </w:r>
      <w:r w:rsidRPr="00EA5294">
        <w:rPr>
          <w:rFonts w:ascii="仿宋_GB2312" w:eastAsia="仿宋_GB2312" w:hAnsi="仿宋_GB2312" w:cs="仿宋_GB2312"/>
          <w:color w:val="000000" w:themeColor="text1"/>
          <w:sz w:val="28"/>
          <w:szCs w:val="30"/>
        </w:rPr>
        <w:t>申请。</w:t>
      </w:r>
    </w:p>
    <w:p w14:paraId="5EA5F5A8" w14:textId="77777777" w:rsidR="00DD583D" w:rsidRPr="0011447D" w:rsidRDefault="0011447D" w:rsidP="00EA5294">
      <w:pPr>
        <w:ind w:firstLineChars="200" w:firstLine="560"/>
        <w:jc w:val="lef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bookmarkStart w:id="3" w:name="OLE_LINK47"/>
      <w:r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3.</w:t>
      </w:r>
      <w:r w:rsidR="00DD583D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表格电子版请发送至edu@chinada.cn，纸质版加盖公章</w:t>
      </w:r>
      <w:r w:rsidR="00EA5294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报送至反兴奋剂中心</w:t>
      </w:r>
      <w:r w:rsidR="00DD583D" w:rsidRPr="00EA5294">
        <w:rPr>
          <w:rFonts w:ascii="仿宋_GB2312" w:eastAsia="仿宋_GB2312" w:hAnsi="仿宋_GB2312" w:cs="仿宋_GB2312" w:hint="eastAsia"/>
          <w:color w:val="000000" w:themeColor="text1"/>
          <w:sz w:val="28"/>
          <w:szCs w:val="30"/>
        </w:rPr>
        <w:t>。</w:t>
      </w:r>
      <w:r w:rsidR="00DD583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ab/>
      </w:r>
      <w:bookmarkEnd w:id="3"/>
    </w:p>
    <w:p w14:paraId="1FCE0660" w14:textId="77777777" w:rsidR="00DD583D" w:rsidRDefault="00DD583D" w:rsidP="00DD583D">
      <w:pPr>
        <w:jc w:val="lef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14:paraId="3DD74A45" w14:textId="77777777" w:rsidR="00DD583D" w:rsidRDefault="00DD583D" w:rsidP="00DD583D">
      <w:pPr>
        <w:jc w:val="lef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                                  </w:t>
      </w:r>
      <w:r w:rsidR="00EA5294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单位公章</w:t>
      </w:r>
    </w:p>
    <w:p w14:paraId="07491827" w14:textId="3F796802" w:rsidR="001658CB" w:rsidRPr="001658CB" w:rsidRDefault="00DD583D" w:rsidP="00EA5294"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                              </w:t>
      </w:r>
      <w:r w:rsidR="00690674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202</w:t>
      </w:r>
      <w:r w:rsidR="0011447D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 w:rsidR="00340CBA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  日</w:t>
      </w:r>
      <w:bookmarkEnd w:id="0"/>
      <w:bookmarkEnd w:id="1"/>
    </w:p>
    <w:sectPr w:rsidR="001658CB" w:rsidRPr="001658CB" w:rsidSect="00EA529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66A1" w14:textId="77777777" w:rsidR="00FD43D2" w:rsidRDefault="00FD43D2" w:rsidP="006C2186">
      <w:r>
        <w:separator/>
      </w:r>
    </w:p>
  </w:endnote>
  <w:endnote w:type="continuationSeparator" w:id="0">
    <w:p w14:paraId="040AE441" w14:textId="77777777" w:rsidR="00FD43D2" w:rsidRDefault="00FD43D2" w:rsidP="006C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DD55" w14:textId="77777777" w:rsidR="003943B3" w:rsidRDefault="003943B3">
    <w:pPr>
      <w:pStyle w:val="a3"/>
      <w:ind w:right="360"/>
      <w:rPr>
        <w:rFonts w:ascii="宋体" w:eastAsia="宋体" w:hAnsi="宋体" w:cs="宋体" w:hint="eastAsia"/>
        <w:sz w:val="28"/>
        <w:szCs w:val="28"/>
      </w:rPr>
    </w:pPr>
  </w:p>
  <w:p w14:paraId="5D3DDA3F" w14:textId="77777777" w:rsidR="003943B3" w:rsidRDefault="003943B3">
    <w:pPr>
      <w:pStyle w:val="a3"/>
      <w:tabs>
        <w:tab w:val="clear" w:pos="4153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4465" w14:textId="77777777" w:rsidR="00FD43D2" w:rsidRDefault="00FD43D2" w:rsidP="006C2186">
      <w:r>
        <w:separator/>
      </w:r>
    </w:p>
  </w:footnote>
  <w:footnote w:type="continuationSeparator" w:id="0">
    <w:p w14:paraId="61985099" w14:textId="77777777" w:rsidR="00FD43D2" w:rsidRDefault="00FD43D2" w:rsidP="006C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83D"/>
    <w:rsid w:val="00056582"/>
    <w:rsid w:val="00104BE3"/>
    <w:rsid w:val="0011447D"/>
    <w:rsid w:val="00127A6F"/>
    <w:rsid w:val="00145DD4"/>
    <w:rsid w:val="001658CB"/>
    <w:rsid w:val="001B590A"/>
    <w:rsid w:val="00272742"/>
    <w:rsid w:val="00296FF0"/>
    <w:rsid w:val="00340CBA"/>
    <w:rsid w:val="003943B3"/>
    <w:rsid w:val="003A2F64"/>
    <w:rsid w:val="00584780"/>
    <w:rsid w:val="00690674"/>
    <w:rsid w:val="006C2186"/>
    <w:rsid w:val="00804A21"/>
    <w:rsid w:val="0082795C"/>
    <w:rsid w:val="0095119C"/>
    <w:rsid w:val="0097005D"/>
    <w:rsid w:val="00975530"/>
    <w:rsid w:val="00A81D78"/>
    <w:rsid w:val="00B229C7"/>
    <w:rsid w:val="00C11E0D"/>
    <w:rsid w:val="00DD417E"/>
    <w:rsid w:val="00DD583D"/>
    <w:rsid w:val="00EA5294"/>
    <w:rsid w:val="00EB5107"/>
    <w:rsid w:val="00EC0544"/>
    <w:rsid w:val="00EE7E3A"/>
    <w:rsid w:val="00EF3924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D91FB"/>
  <w15:docId w15:val="{F8796ADD-423D-4F90-A7EE-720179DF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D58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qFormat/>
    <w:rsid w:val="00DD583D"/>
    <w:rPr>
      <w:sz w:val="18"/>
      <w:szCs w:val="24"/>
    </w:rPr>
  </w:style>
  <w:style w:type="character" w:styleId="a5">
    <w:name w:val="page number"/>
    <w:basedOn w:val="a0"/>
    <w:uiPriority w:val="99"/>
    <w:unhideWhenUsed/>
    <w:qFormat/>
    <w:rsid w:val="00DD583D"/>
  </w:style>
  <w:style w:type="paragraph" w:styleId="a6">
    <w:name w:val="Balloon Text"/>
    <w:basedOn w:val="a"/>
    <w:link w:val="a7"/>
    <w:uiPriority w:val="99"/>
    <w:semiHidden/>
    <w:unhideWhenUsed/>
    <w:rsid w:val="00DD583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D583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1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14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刘雪琪</dc:creator>
  <cp:lastModifiedBy>刘雪琪</cp:lastModifiedBy>
  <cp:revision>11</cp:revision>
  <dcterms:created xsi:type="dcterms:W3CDTF">2025-04-16T03:55:00Z</dcterms:created>
  <dcterms:modified xsi:type="dcterms:W3CDTF">2025-12-18T01:56:00Z</dcterms:modified>
</cp:coreProperties>
</file>